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63" w:rsidRDefault="00EE74A7">
      <w:pPr>
        <w:pStyle w:val="a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 Н П Р</w:t>
      </w:r>
    </w:p>
    <w:p w:rsidR="00160F63" w:rsidRPr="0060490C" w:rsidRDefault="00EE74A7">
      <w:pPr>
        <w:pStyle w:val="2"/>
        <w:tabs>
          <w:tab w:val="clear" w:pos="0"/>
          <w:tab w:val="left" w:pos="-142"/>
        </w:tabs>
        <w:rPr>
          <w:rFonts w:ascii="Times New Roman" w:hAnsi="Times New Roman"/>
          <w:b/>
          <w:sz w:val="28"/>
          <w:szCs w:val="28"/>
        </w:rPr>
      </w:pPr>
      <w:r w:rsidRPr="0060490C">
        <w:rPr>
          <w:rFonts w:ascii="Times New Roman" w:hAnsi="Times New Roman"/>
          <w:b/>
          <w:sz w:val="28"/>
          <w:szCs w:val="28"/>
        </w:rPr>
        <w:t>СОЮЗ «ФЕДЕРАЦИЯ ОРГАНИЗАЦИЙ ПРОФСОЮЗОВ КУРСКОЙ ОБЛАСТИ»</w:t>
      </w:r>
    </w:p>
    <w:p w:rsidR="00160F63" w:rsidRPr="0060490C" w:rsidRDefault="00EE74A7">
      <w:pPr>
        <w:pStyle w:val="a6"/>
        <w:rPr>
          <w:rFonts w:ascii="Times New Roman" w:hAnsi="Times New Roman"/>
          <w:sz w:val="32"/>
          <w:szCs w:val="32"/>
          <w:u w:val="none"/>
        </w:rPr>
      </w:pPr>
      <w:r w:rsidRPr="0060490C">
        <w:rPr>
          <w:rFonts w:ascii="Times New Roman" w:hAnsi="Times New Roman"/>
          <w:sz w:val="32"/>
          <w:szCs w:val="32"/>
          <w:u w:val="none"/>
        </w:rPr>
        <w:t xml:space="preserve">ПРЕЗИДИУМ </w:t>
      </w:r>
    </w:p>
    <w:p w:rsidR="00160F63" w:rsidRPr="0060490C" w:rsidRDefault="00EE74A7">
      <w:pPr>
        <w:pStyle w:val="a6"/>
        <w:rPr>
          <w:rFonts w:ascii="Times New Roman" w:hAnsi="Times New Roman"/>
          <w:sz w:val="40"/>
          <w:szCs w:val="40"/>
          <w:u w:val="none"/>
        </w:rPr>
      </w:pPr>
      <w:r w:rsidRPr="0060490C">
        <w:rPr>
          <w:rFonts w:ascii="Times New Roman" w:hAnsi="Times New Roman"/>
          <w:sz w:val="40"/>
          <w:szCs w:val="40"/>
          <w:u w:val="none"/>
        </w:rPr>
        <w:t>ПОСТАНОВЛЕНИЕ</w:t>
      </w:r>
    </w:p>
    <w:p w:rsidR="00160F63" w:rsidRDefault="00EE74A7">
      <w:pPr>
        <w:spacing w:line="360" w:lineRule="auto"/>
        <w:jc w:val="center"/>
      </w:pPr>
      <w:r>
        <w:t>г. Курск</w:t>
      </w:r>
    </w:p>
    <w:p w:rsidR="00160F63" w:rsidRDefault="00EE74A7">
      <w:pPr>
        <w:pStyle w:val="1"/>
        <w:rPr>
          <w:rFonts w:ascii="Times New Roman" w:hAnsi="Times New Roman"/>
          <w:b w:val="0"/>
          <w:i/>
          <w:sz w:val="27"/>
          <w:szCs w:val="27"/>
        </w:rPr>
      </w:pPr>
      <w:r>
        <w:rPr>
          <w:rFonts w:ascii="Times New Roman" w:hAnsi="Times New Roman"/>
          <w:b w:val="0"/>
          <w:i/>
          <w:sz w:val="27"/>
          <w:szCs w:val="27"/>
        </w:rPr>
        <w:t xml:space="preserve"> «28» апреля 2025 г.  </w:t>
      </w:r>
      <w:r>
        <w:rPr>
          <w:rFonts w:ascii="Times New Roman" w:hAnsi="Times New Roman"/>
          <w:b w:val="0"/>
          <w:i/>
          <w:sz w:val="27"/>
          <w:szCs w:val="27"/>
        </w:rPr>
        <w:tab/>
      </w:r>
      <w:r>
        <w:rPr>
          <w:rFonts w:ascii="Times New Roman" w:hAnsi="Times New Roman"/>
          <w:b w:val="0"/>
          <w:i/>
          <w:sz w:val="27"/>
          <w:szCs w:val="27"/>
        </w:rPr>
        <w:tab/>
      </w:r>
      <w:r>
        <w:rPr>
          <w:rFonts w:ascii="Times New Roman" w:hAnsi="Times New Roman"/>
          <w:b w:val="0"/>
          <w:i/>
          <w:sz w:val="27"/>
          <w:szCs w:val="27"/>
        </w:rPr>
        <w:tab/>
      </w:r>
      <w:r>
        <w:rPr>
          <w:rFonts w:ascii="Times New Roman" w:hAnsi="Times New Roman"/>
          <w:b w:val="0"/>
          <w:i/>
          <w:sz w:val="27"/>
          <w:szCs w:val="27"/>
        </w:rPr>
        <w:tab/>
      </w:r>
      <w:r>
        <w:rPr>
          <w:rFonts w:ascii="Times New Roman" w:hAnsi="Times New Roman"/>
          <w:b w:val="0"/>
          <w:i/>
          <w:sz w:val="27"/>
          <w:szCs w:val="27"/>
        </w:rPr>
        <w:tab/>
      </w:r>
      <w:r>
        <w:rPr>
          <w:rFonts w:ascii="Times New Roman" w:hAnsi="Times New Roman"/>
          <w:b w:val="0"/>
          <w:i/>
          <w:sz w:val="27"/>
          <w:szCs w:val="27"/>
        </w:rPr>
        <w:tab/>
      </w:r>
      <w:r>
        <w:rPr>
          <w:rFonts w:ascii="Times New Roman" w:hAnsi="Times New Roman"/>
          <w:b w:val="0"/>
          <w:i/>
          <w:sz w:val="27"/>
          <w:szCs w:val="27"/>
        </w:rPr>
        <w:tab/>
        <w:t xml:space="preserve">                                     № 31</w:t>
      </w:r>
    </w:p>
    <w:p w:rsidR="00160F63" w:rsidRDefault="00160F63">
      <w:pPr>
        <w:pStyle w:val="ab"/>
        <w:rPr>
          <w:rFonts w:ascii="Times New Roman" w:hAnsi="Times New Roman" w:cs="Times New Roman"/>
          <w:b/>
          <w:sz w:val="27"/>
          <w:szCs w:val="27"/>
        </w:rPr>
      </w:pPr>
    </w:p>
    <w:p w:rsidR="00160F63" w:rsidRDefault="00EE74A7">
      <w:pPr>
        <w:pStyle w:val="ab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Об участии профсоюзов в оздоровительной </w:t>
      </w:r>
    </w:p>
    <w:p w:rsidR="00160F63" w:rsidRDefault="00EE74A7">
      <w:pPr>
        <w:pStyle w:val="ab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кампании детей в 2025 году </w:t>
      </w:r>
    </w:p>
    <w:p w:rsidR="00160F63" w:rsidRDefault="00160F63">
      <w:pPr>
        <w:pStyle w:val="ab"/>
        <w:rPr>
          <w:rFonts w:ascii="Times New Roman" w:hAnsi="Times New Roman" w:cs="Times New Roman"/>
          <w:b/>
          <w:sz w:val="27"/>
          <w:szCs w:val="27"/>
        </w:rPr>
      </w:pPr>
    </w:p>
    <w:p w:rsidR="00160F63" w:rsidRDefault="00EE74A7">
      <w:pPr>
        <w:pStyle w:val="ab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Заслушав и обсудив информацию заведующего отделом развития профсоюзного движения, солидарных действий, молодежной политики и международного сотрудничества Союза «Федерация организаций профсоюзов Курской области» (далее - Федерация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) Т.В.Булгаковой, Президиум отмечает, что оздоровительная кампания детей в текущем году будет проходить в соответствии с Распоряжением Правительства Курской области от 20.02.2025г. № 90 -рп «Об организации оздоровления, отдыха и занятости детей Курской области в 2025 году» в условиях режима контртеррористической операции и чрезвычайной ситуации федерального характера в Курской области.</w:t>
      </w:r>
    </w:p>
    <w:p w:rsidR="00160F63" w:rsidRDefault="00EE74A7">
      <w:pPr>
        <w:pStyle w:val="ab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В Реестре организаций отдыха детей и их оздоровления зарегистрировано 14 загородных стационарных лагерей (на 3 меньше, чем в 2024г), 2 санатория (на 3 меньше, чем в 2024г), 284 лагеря с дневным пребыванием детей и 31 лагерь труда и отдыха (на 9 меньше, чем в 2024г). На их базе планируется оздоровление и отдых более 32000 детей в возрасте от 7 до 17 лет: загородные лагеря и санаторные оздоровительные лагеря – 14007 чел., лагеря с дневным пребыванием – 17820 чел., лагеря труда и отдыха – 500 чел. Запланирован отдых и оздоровление около 2500 детей за пределами Курской области.</w:t>
      </w:r>
    </w:p>
    <w:p w:rsidR="00160F63" w:rsidRDefault="00EE74A7">
      <w:pPr>
        <w:pStyle w:val="ab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Согласно Постановления Правительства Курской области от 24.09.2024г. № 794-пп «Об установлении средней стоимости одного дня пребывания детей в организациях отдыха детей и их оздоровления Курской области, стоимости набора продуктов для двухразового питания детей в лагерях с дневным пребыванием на 2025 год» средняя стоимость  одного дня пребывания в санаториях составляет 2188 руб.; в загородных стационарных  лагерях 1683 руб.; стоимость набора продуктов для двухразового питания детей в оздоровительных лагерях с дневным пребыванием 230 руб. Продолжительность смены 16 календарных дней. </w:t>
      </w:r>
    </w:p>
    <w:p w:rsidR="00160F63" w:rsidRDefault="00EE74A7">
      <w:pPr>
        <w:pStyle w:val="ab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В 2025г в Курской области продолжает действовать программа областного кешбэка согласно Постановления Правительства Курской области от 28.03.2025 № 234-пп «О Порядке частичной компенсации затрат из областного бюджета родителям (законным представителям) за приобретенные путевки в загородные оздоровительные и санаторно-оздоровительные лагеря Курской области в 2025 году». Родители (законные представители) смогут получить компенсацию за путевку в детский лагерь, который внесен</w:t>
      </w:r>
      <w:r w:rsidR="0060490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Реестр организаций отдыха и оздоровления детей Курской области. Сумма компенсации составит 50% от стоимости путевки, но не более 13464 рублей в загородный лагерь и 22 974 рублей в санаторный лагерь.</w:t>
      </w:r>
    </w:p>
    <w:p w:rsidR="00160F63" w:rsidRDefault="00EE74A7">
      <w:pPr>
        <w:pStyle w:val="ab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Уполномоченным органом исполнительной власти в сфере организации отдыха и оздоровления детей является Министерство внутренней и молодежной политики Курской области.</w:t>
      </w:r>
    </w:p>
    <w:p w:rsidR="00160F63" w:rsidRDefault="00EE74A7">
      <w:pPr>
        <w:pStyle w:val="ab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В пределах своей компетенции профсоюзы осуществляют мониторинг детской оздоровительной кампании, участвуют в работе областной межведомственной комиссии </w:t>
      </w:r>
      <w:r>
        <w:rPr>
          <w:rFonts w:ascii="Times New Roman" w:hAnsi="Times New Roman" w:cs="Times New Roman"/>
          <w:sz w:val="27"/>
          <w:szCs w:val="27"/>
        </w:rPr>
        <w:lastRenderedPageBreak/>
        <w:t>по вопросам организации отдыха и оздоровления детей, ведут информационно-разъяснительную работу в коллективах, переговоры с работодателями по выделению средств на закупку путевок для детей работников.</w:t>
      </w:r>
    </w:p>
    <w:p w:rsidR="00160F63" w:rsidRDefault="00EE74A7">
      <w:pPr>
        <w:pStyle w:val="ab"/>
        <w:ind w:firstLineChars="150" w:firstLine="40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предварительной информации членских организаций за счет средств работодателей планируется закупить 500 путевок на общую сумму 13464000 руб.; за счет средств профсоюзов 200 путевок на сумму 5386000 руб.</w:t>
      </w:r>
      <w:r>
        <w:rPr>
          <w:rFonts w:ascii="Times New Roman" w:hAnsi="Times New Roman" w:cs="Times New Roman"/>
          <w:b/>
          <w:color w:val="FF0000"/>
          <w:sz w:val="27"/>
          <w:szCs w:val="27"/>
        </w:rPr>
        <w:tab/>
      </w:r>
    </w:p>
    <w:p w:rsidR="00160F63" w:rsidRDefault="00EE74A7">
      <w:pPr>
        <w:pStyle w:val="ab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Федерацией, Курской областной организацией «Всероссийский Электропрофсоюз», Курской областной организацией профсоюза работников здравоохранения, Курской городской организацией профсоюза работников народного образования и науки поданы заявки на проведение профильных профсоюзных смен для детей членов профсоюзов.  </w:t>
      </w:r>
    </w:p>
    <w:p w:rsidR="00160F63" w:rsidRDefault="00EE74A7">
      <w:pPr>
        <w:pStyle w:val="ab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Президиум Союза «Федерации организаций профсоюзов Курской области» постановляет:</w:t>
      </w:r>
    </w:p>
    <w:p w:rsidR="00160F63" w:rsidRDefault="00EE74A7">
      <w:pPr>
        <w:pStyle w:val="ab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Информацию об участии профсоюзов в оздоровительной кампании детей в 2025 году направить в членские организации для использования в работе.</w:t>
      </w:r>
    </w:p>
    <w:p w:rsidR="00160F63" w:rsidRDefault="00EE74A7">
      <w:pPr>
        <w:pStyle w:val="ab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Членским организациям Федерации:</w:t>
      </w:r>
    </w:p>
    <w:p w:rsidR="00160F63" w:rsidRDefault="00EE74A7">
      <w:pPr>
        <w:pStyle w:val="ab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совместно с работодателями содействовать обеспечению отдыха и оздоровления детей работников , в том числе за счет средств предприятий;</w:t>
      </w:r>
    </w:p>
    <w:p w:rsidR="00160F63" w:rsidRDefault="00EE74A7">
      <w:pPr>
        <w:pStyle w:val="ab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-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принять меры по внеочередному обеспечению путевками детей из малообеспеченных семей и участников специальной военной операции;</w:t>
      </w:r>
    </w:p>
    <w:p w:rsidR="00160F63" w:rsidRDefault="00EE74A7">
      <w:pPr>
        <w:pStyle w:val="ab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- провести разъяснительную работу среди членов профсоюзов о программе областного кешбэка;</w:t>
      </w:r>
    </w:p>
    <w:p w:rsidR="00160F63" w:rsidRDefault="00EE74A7">
      <w:pPr>
        <w:pStyle w:val="ab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- информировать Федерацию о количестве приобретаемых путевок и расходах на реализацию оздоровления и отдыха детей работников организаций (предприятий) за счет средств работодателей и профсоюзов по итогам оздоровительной кампании до 15.09.2025г.</w:t>
      </w:r>
    </w:p>
    <w:p w:rsidR="00160F63" w:rsidRDefault="00EE74A7">
      <w:pPr>
        <w:pStyle w:val="ab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3. Отделу развития профсоюзного движения, солидарных действий, молодежной политики и международного сотрудничества Федерации (Булгакова Т.В.):</w:t>
      </w:r>
    </w:p>
    <w:p w:rsidR="00160F63" w:rsidRDefault="00EE74A7">
      <w:pPr>
        <w:pStyle w:val="ab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осуществлять постоянный профсоюзный</w:t>
      </w:r>
      <w:r w:rsidR="0060490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контроль доступности оздоровительного отдыха для детей работающих граждан,  безопасности отдыхающих, одновременного заезда детей в лагеря;</w:t>
      </w:r>
    </w:p>
    <w:p w:rsidR="00160F63" w:rsidRDefault="00EE74A7">
      <w:pPr>
        <w:pStyle w:val="ab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провести тематические лагеря «Мы - будущее профсоюза!» на базе санатория «Соловушка» с программой «Профсоюзный </w:t>
      </w:r>
      <w:r w:rsidR="00AC7B48">
        <w:rPr>
          <w:rFonts w:ascii="Times New Roman" w:hAnsi="Times New Roman" w:cs="Times New Roman"/>
          <w:sz w:val="27"/>
          <w:szCs w:val="27"/>
        </w:rPr>
        <w:t>авангард» с 26 июня по 11 июля и в детском оздоровительном лагере им. З. Космодемьянской с программой «Лето открытий» с 16 июля по 31июля.</w:t>
      </w:r>
    </w:p>
    <w:p w:rsidR="00160F63" w:rsidRDefault="00EE74A7">
      <w:pPr>
        <w:pStyle w:val="ab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4. Финансово-экономическому отделу Федерации (Морозова М.А.) подготовить смету расходов на организацию и проведение профсоюзных смен и обеспечить своевременные выплаты.</w:t>
      </w:r>
    </w:p>
    <w:p w:rsidR="00160F63" w:rsidRDefault="00EE74A7">
      <w:pPr>
        <w:pStyle w:val="ab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5. Отделу социально-трудовых отношений и охраны труда Федерации (Макушкин В.П.) осуществлять непосредственный контроль за состоянием охраны труда в оздоровительных лагерях, созданием условий для безопасного нахождения детей на отдыхе.</w:t>
      </w:r>
    </w:p>
    <w:p w:rsidR="00160F63" w:rsidRDefault="00EE74A7">
      <w:pPr>
        <w:pStyle w:val="ab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6.  Отделу информационной работы и связи с общественностью Федерации (Бобрышева Е.М.) организовать оперативное освещение проведения профсоюзных смен на сайте Федерации и в газете «Наш взгляд».</w:t>
      </w:r>
    </w:p>
    <w:p w:rsidR="00160F63" w:rsidRDefault="00EE74A7">
      <w:pPr>
        <w:pStyle w:val="ab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7.  Контроль за выполнением настоящего постановления возложить на заместителя Председателя Т.И. Донейко.</w:t>
      </w:r>
    </w:p>
    <w:p w:rsidR="00160F63" w:rsidRDefault="00160F63">
      <w:pPr>
        <w:pStyle w:val="ab"/>
        <w:jc w:val="both"/>
        <w:rPr>
          <w:rFonts w:ascii="Times New Roman" w:hAnsi="Times New Roman" w:cs="Times New Roman"/>
          <w:sz w:val="27"/>
          <w:szCs w:val="27"/>
        </w:rPr>
      </w:pPr>
    </w:p>
    <w:p w:rsidR="004422A1" w:rsidRDefault="004422A1">
      <w:pPr>
        <w:pStyle w:val="ab"/>
        <w:jc w:val="both"/>
        <w:rPr>
          <w:rFonts w:ascii="Times New Roman" w:hAnsi="Times New Roman" w:cs="Times New Roman"/>
          <w:sz w:val="27"/>
          <w:szCs w:val="27"/>
        </w:rPr>
      </w:pPr>
    </w:p>
    <w:p w:rsidR="00160F63" w:rsidRDefault="004422A1">
      <w:pPr>
        <w:pStyle w:val="ab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EE74A7">
        <w:rPr>
          <w:rFonts w:ascii="Times New Roman" w:hAnsi="Times New Roman" w:cs="Times New Roman"/>
          <w:sz w:val="27"/>
          <w:szCs w:val="27"/>
        </w:rPr>
        <w:t xml:space="preserve">Председатель             </w:t>
      </w:r>
      <w:r w:rsidR="00EE74A7">
        <w:rPr>
          <w:rFonts w:ascii="Times New Roman" w:hAnsi="Times New Roman" w:cs="Times New Roman"/>
          <w:sz w:val="27"/>
          <w:szCs w:val="27"/>
        </w:rPr>
        <w:tab/>
      </w:r>
      <w:r w:rsidR="00EE74A7">
        <w:rPr>
          <w:rFonts w:ascii="Times New Roman" w:hAnsi="Times New Roman" w:cs="Times New Roman"/>
          <w:sz w:val="27"/>
          <w:szCs w:val="27"/>
        </w:rPr>
        <w:tab/>
      </w:r>
      <w:r w:rsidR="00EE74A7">
        <w:rPr>
          <w:rFonts w:ascii="Times New Roman" w:hAnsi="Times New Roman" w:cs="Times New Roman"/>
          <w:sz w:val="27"/>
          <w:szCs w:val="27"/>
        </w:rPr>
        <w:tab/>
      </w:r>
      <w:r w:rsidR="00EE74A7">
        <w:rPr>
          <w:rFonts w:ascii="Times New Roman" w:hAnsi="Times New Roman" w:cs="Times New Roman"/>
          <w:sz w:val="27"/>
          <w:szCs w:val="27"/>
        </w:rPr>
        <w:tab/>
      </w:r>
      <w:r w:rsidR="00EE74A7">
        <w:rPr>
          <w:rFonts w:ascii="Times New Roman" w:hAnsi="Times New Roman" w:cs="Times New Roman"/>
          <w:sz w:val="27"/>
          <w:szCs w:val="27"/>
        </w:rPr>
        <w:tab/>
      </w:r>
      <w:r w:rsidR="00EE74A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EE74A7">
        <w:rPr>
          <w:rFonts w:ascii="Times New Roman" w:hAnsi="Times New Roman" w:cs="Times New Roman"/>
          <w:sz w:val="27"/>
          <w:szCs w:val="27"/>
        </w:rPr>
        <w:t xml:space="preserve"> А.И. Лазарев</w:t>
      </w:r>
    </w:p>
    <w:sectPr w:rsidR="00160F63" w:rsidSect="00160F63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193" w:rsidRDefault="00DF7193">
      <w:r>
        <w:separator/>
      </w:r>
    </w:p>
  </w:endnote>
  <w:endnote w:type="continuationSeparator" w:id="1">
    <w:p w:rsidR="00DF7193" w:rsidRDefault="00DF7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193" w:rsidRDefault="00DF7193">
      <w:r>
        <w:separator/>
      </w:r>
    </w:p>
  </w:footnote>
  <w:footnote w:type="continuationSeparator" w:id="1">
    <w:p w:rsidR="00DF7193" w:rsidRDefault="00DF71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8AB"/>
    <w:rsid w:val="00016B33"/>
    <w:rsid w:val="000200B3"/>
    <w:rsid w:val="00025474"/>
    <w:rsid w:val="00027A4C"/>
    <w:rsid w:val="00035530"/>
    <w:rsid w:val="000450A2"/>
    <w:rsid w:val="000458AB"/>
    <w:rsid w:val="00047BCA"/>
    <w:rsid w:val="00093338"/>
    <w:rsid w:val="000A478E"/>
    <w:rsid w:val="000B7D0A"/>
    <w:rsid w:val="00132348"/>
    <w:rsid w:val="001364C7"/>
    <w:rsid w:val="00160F63"/>
    <w:rsid w:val="001A7E6C"/>
    <w:rsid w:val="001C15CA"/>
    <w:rsid w:val="001D0B2A"/>
    <w:rsid w:val="00301FE1"/>
    <w:rsid w:val="003028FD"/>
    <w:rsid w:val="003069D3"/>
    <w:rsid w:val="003924E0"/>
    <w:rsid w:val="003D7BBE"/>
    <w:rsid w:val="003E339D"/>
    <w:rsid w:val="00410C0B"/>
    <w:rsid w:val="004422A1"/>
    <w:rsid w:val="00443053"/>
    <w:rsid w:val="004438AA"/>
    <w:rsid w:val="00485D1A"/>
    <w:rsid w:val="004E622A"/>
    <w:rsid w:val="00505496"/>
    <w:rsid w:val="00511FFB"/>
    <w:rsid w:val="00557AA4"/>
    <w:rsid w:val="00566557"/>
    <w:rsid w:val="00593D45"/>
    <w:rsid w:val="005A4A32"/>
    <w:rsid w:val="005C38F3"/>
    <w:rsid w:val="00604011"/>
    <w:rsid w:val="0060490C"/>
    <w:rsid w:val="00620413"/>
    <w:rsid w:val="0062376C"/>
    <w:rsid w:val="006371A3"/>
    <w:rsid w:val="00655F84"/>
    <w:rsid w:val="0068180B"/>
    <w:rsid w:val="006A38A4"/>
    <w:rsid w:val="006A56B1"/>
    <w:rsid w:val="006D709A"/>
    <w:rsid w:val="00751FDE"/>
    <w:rsid w:val="007D41A2"/>
    <w:rsid w:val="007D5562"/>
    <w:rsid w:val="007E6C0B"/>
    <w:rsid w:val="00805DFA"/>
    <w:rsid w:val="00844DF0"/>
    <w:rsid w:val="00870B05"/>
    <w:rsid w:val="00872A8F"/>
    <w:rsid w:val="0088521E"/>
    <w:rsid w:val="008A0380"/>
    <w:rsid w:val="00913612"/>
    <w:rsid w:val="00941121"/>
    <w:rsid w:val="009517D5"/>
    <w:rsid w:val="00967517"/>
    <w:rsid w:val="00987ECB"/>
    <w:rsid w:val="009B3DA2"/>
    <w:rsid w:val="009B4384"/>
    <w:rsid w:val="009C5C44"/>
    <w:rsid w:val="009D1747"/>
    <w:rsid w:val="00A215FF"/>
    <w:rsid w:val="00A51030"/>
    <w:rsid w:val="00A67FA4"/>
    <w:rsid w:val="00AC6469"/>
    <w:rsid w:val="00AC7B48"/>
    <w:rsid w:val="00AD03C6"/>
    <w:rsid w:val="00B1313A"/>
    <w:rsid w:val="00B36572"/>
    <w:rsid w:val="00B63FAE"/>
    <w:rsid w:val="00BB05FB"/>
    <w:rsid w:val="00BC7123"/>
    <w:rsid w:val="00C07858"/>
    <w:rsid w:val="00C142E9"/>
    <w:rsid w:val="00CA51F6"/>
    <w:rsid w:val="00CC3744"/>
    <w:rsid w:val="00CE0B0D"/>
    <w:rsid w:val="00CF2E1C"/>
    <w:rsid w:val="00CF3DF5"/>
    <w:rsid w:val="00D7156B"/>
    <w:rsid w:val="00D76506"/>
    <w:rsid w:val="00DB042C"/>
    <w:rsid w:val="00DF7193"/>
    <w:rsid w:val="00E223C1"/>
    <w:rsid w:val="00E61E37"/>
    <w:rsid w:val="00E664E2"/>
    <w:rsid w:val="00EE5BE9"/>
    <w:rsid w:val="00EE74A7"/>
    <w:rsid w:val="00F20187"/>
    <w:rsid w:val="00F355C0"/>
    <w:rsid w:val="00F369DC"/>
    <w:rsid w:val="00F733D8"/>
    <w:rsid w:val="00FD2802"/>
    <w:rsid w:val="06FF2AC9"/>
    <w:rsid w:val="0FAA0BF2"/>
    <w:rsid w:val="43D43E08"/>
    <w:rsid w:val="49CB6FC5"/>
    <w:rsid w:val="5CE7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63"/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160F63"/>
    <w:pPr>
      <w:keepNext/>
      <w:numPr>
        <w:numId w:val="1"/>
      </w:numPr>
      <w:suppressAutoHyphens/>
      <w:outlineLvl w:val="0"/>
    </w:pPr>
    <w:rPr>
      <w:rFonts w:ascii="Bookman Old Style" w:hAnsi="Bookman Old Style"/>
      <w:b/>
      <w:lang w:eastAsia="ar-SA"/>
    </w:rPr>
  </w:style>
  <w:style w:type="paragraph" w:styleId="2">
    <w:name w:val="heading 2"/>
    <w:basedOn w:val="a"/>
    <w:next w:val="a"/>
    <w:link w:val="20"/>
    <w:qFormat/>
    <w:rsid w:val="00160F63"/>
    <w:pPr>
      <w:keepNext/>
      <w:numPr>
        <w:ilvl w:val="1"/>
        <w:numId w:val="1"/>
      </w:numPr>
      <w:suppressAutoHyphens/>
      <w:jc w:val="center"/>
      <w:outlineLvl w:val="1"/>
    </w:pPr>
    <w:rPr>
      <w:rFonts w:ascii="Arial Narrow" w:hAnsi="Arial Narrow"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0F63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160F63"/>
    <w:pPr>
      <w:tabs>
        <w:tab w:val="center" w:pos="4677"/>
        <w:tab w:val="right" w:pos="9355"/>
      </w:tabs>
    </w:pPr>
  </w:style>
  <w:style w:type="paragraph" w:styleId="a6">
    <w:name w:val="Title"/>
    <w:basedOn w:val="a"/>
    <w:next w:val="a"/>
    <w:link w:val="a7"/>
    <w:qFormat/>
    <w:rsid w:val="00160F63"/>
    <w:pPr>
      <w:suppressAutoHyphens/>
      <w:jc w:val="center"/>
    </w:pPr>
    <w:rPr>
      <w:rFonts w:ascii="Arial Narrow" w:hAnsi="Arial Narrow"/>
      <w:b/>
      <w:sz w:val="28"/>
      <w:u w:val="single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160F63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semiHidden/>
    <w:unhideWhenUsed/>
    <w:qFormat/>
    <w:rsid w:val="00160F63"/>
    <w:pPr>
      <w:spacing w:before="100" w:beforeAutospacing="1" w:after="100" w:afterAutospacing="1"/>
    </w:pPr>
    <w:rPr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qFormat/>
    <w:rsid w:val="00160F63"/>
  </w:style>
  <w:style w:type="character" w:customStyle="1" w:styleId="a9">
    <w:name w:val="Нижний колонтитул Знак"/>
    <w:basedOn w:val="a0"/>
    <w:link w:val="a8"/>
    <w:uiPriority w:val="99"/>
    <w:semiHidden/>
    <w:rsid w:val="00160F63"/>
  </w:style>
  <w:style w:type="paragraph" w:styleId="ab">
    <w:name w:val="No Spacing"/>
    <w:uiPriority w:val="1"/>
    <w:qFormat/>
    <w:rsid w:val="00160F63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60F63"/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60F63"/>
    <w:rPr>
      <w:rFonts w:ascii="Arial Narrow" w:eastAsia="Times New Roman" w:hAnsi="Arial Narrow" w:cs="Times New Roman"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qFormat/>
    <w:rsid w:val="00160F63"/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6640-0904-4556-97E5-07340187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federaciya1</dc:creator>
  <cp:lastModifiedBy>user</cp:lastModifiedBy>
  <cp:revision>96</cp:revision>
  <cp:lastPrinted>2025-04-24T08:37:00Z</cp:lastPrinted>
  <dcterms:created xsi:type="dcterms:W3CDTF">2022-07-05T08:44:00Z</dcterms:created>
  <dcterms:modified xsi:type="dcterms:W3CDTF">2025-04-28T11:32:00Z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FDB2516076DC40068E6CA988EA1A6C61_12</vt:lpwstr>
  </property>
</Properties>
</file>